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7881" w14:textId="77777777" w:rsidR="00DA147A" w:rsidRDefault="00CF48BD" w:rsidP="00CF48BD">
      <w:pPr>
        <w:pStyle w:val="Titre1"/>
        <w:jc w:val="right"/>
      </w:pPr>
      <w:bookmarkStart w:id="0" w:name="_GoBack"/>
      <w:bookmarkEnd w:id="0"/>
      <w:r>
        <w:t xml:space="preserve">Le parcours citoyen </w:t>
      </w:r>
      <w:r>
        <w:rPr>
          <w:noProof/>
        </w:rPr>
        <w:drawing>
          <wp:inline distT="0" distB="0" distL="0" distR="0" wp14:anchorId="5C97FF9C" wp14:editId="4E35F856">
            <wp:extent cx="939165" cy="930047"/>
            <wp:effectExtent l="0" t="0" r="635" b="10160"/>
            <wp:docPr id="1" name="Image 1" descr="/Users/mariegoetzgeorges/Desktop/Capture d’écran 2016-09-27 à 09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egoetzgeorges/Desktop/Capture d’écran 2016-09-27 à 09.00.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6838" b="5982"/>
                    <a:stretch/>
                  </pic:blipFill>
                  <pic:spPr bwMode="auto">
                    <a:xfrm>
                      <a:off x="0" y="0"/>
                      <a:ext cx="941897" cy="9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922"/>
        <w:gridCol w:w="1837"/>
        <w:gridCol w:w="1859"/>
        <w:gridCol w:w="1888"/>
        <w:gridCol w:w="1888"/>
        <w:gridCol w:w="1911"/>
        <w:gridCol w:w="1840"/>
        <w:gridCol w:w="1849"/>
      </w:tblGrid>
      <w:tr w:rsidR="00CF48BD" w14:paraId="757ADD45" w14:textId="77777777" w:rsidTr="00E54FE2">
        <w:tc>
          <w:tcPr>
            <w:tcW w:w="14994" w:type="dxa"/>
            <w:gridSpan w:val="8"/>
          </w:tcPr>
          <w:p w14:paraId="2A3CB1B9" w14:textId="77777777" w:rsidR="00CF48BD" w:rsidRDefault="00CF48BD" w:rsidP="00CF48BD">
            <w:pPr>
              <w:jc w:val="center"/>
            </w:pPr>
            <w:r>
              <w:t>LE PARCOURS CITOYEN : progression sur la scolarité des temps et actions fortes</w:t>
            </w:r>
          </w:p>
        </w:tc>
      </w:tr>
      <w:tr w:rsidR="00CF48BD" w14:paraId="71F3F9DE" w14:textId="77777777" w:rsidTr="00E54FE2">
        <w:tc>
          <w:tcPr>
            <w:tcW w:w="1922" w:type="dxa"/>
          </w:tcPr>
          <w:p w14:paraId="0587A2D2" w14:textId="77777777" w:rsidR="00CF48BD" w:rsidRDefault="00CF48BD" w:rsidP="00E54FE2">
            <w:r>
              <w:t>AXES de travail et objectifs</w:t>
            </w:r>
          </w:p>
        </w:tc>
        <w:tc>
          <w:tcPr>
            <w:tcW w:w="1837" w:type="dxa"/>
          </w:tcPr>
          <w:p w14:paraId="3F7E046B" w14:textId="77777777" w:rsidR="00CF48BD" w:rsidRDefault="00CF48BD" w:rsidP="00E54FE2">
            <w:r>
              <w:t>Modalités de travail</w:t>
            </w:r>
          </w:p>
        </w:tc>
        <w:tc>
          <w:tcPr>
            <w:tcW w:w="1859" w:type="dxa"/>
          </w:tcPr>
          <w:p w14:paraId="607C4434" w14:textId="77777777" w:rsidR="00CF48BD" w:rsidRDefault="00CF48BD" w:rsidP="00E54FE2">
            <w:r>
              <w:t>CP</w:t>
            </w:r>
          </w:p>
        </w:tc>
        <w:tc>
          <w:tcPr>
            <w:tcW w:w="1888" w:type="dxa"/>
          </w:tcPr>
          <w:p w14:paraId="1A5155BC" w14:textId="77777777" w:rsidR="00CF48BD" w:rsidRDefault="00CF48BD" w:rsidP="00E54FE2">
            <w:r>
              <w:t>CE1</w:t>
            </w:r>
          </w:p>
        </w:tc>
        <w:tc>
          <w:tcPr>
            <w:tcW w:w="1888" w:type="dxa"/>
          </w:tcPr>
          <w:p w14:paraId="3D52D4C7" w14:textId="77777777" w:rsidR="00CF48BD" w:rsidRDefault="00CF48BD" w:rsidP="00E54FE2">
            <w:r>
              <w:t>CE2</w:t>
            </w:r>
          </w:p>
        </w:tc>
        <w:tc>
          <w:tcPr>
            <w:tcW w:w="1911" w:type="dxa"/>
          </w:tcPr>
          <w:p w14:paraId="2DB9BB13" w14:textId="77777777" w:rsidR="00CF48BD" w:rsidRDefault="00CF48BD" w:rsidP="00E54FE2">
            <w:r>
              <w:t>CM1</w:t>
            </w:r>
          </w:p>
        </w:tc>
        <w:tc>
          <w:tcPr>
            <w:tcW w:w="1840" w:type="dxa"/>
          </w:tcPr>
          <w:p w14:paraId="494A8724" w14:textId="77777777" w:rsidR="00CF48BD" w:rsidRDefault="00CF48BD" w:rsidP="00E54FE2">
            <w:r>
              <w:t>CM2</w:t>
            </w:r>
          </w:p>
        </w:tc>
        <w:tc>
          <w:tcPr>
            <w:tcW w:w="1849" w:type="dxa"/>
          </w:tcPr>
          <w:p w14:paraId="4B2F559B" w14:textId="77777777" w:rsidR="00CF48BD" w:rsidRDefault="00CF48BD" w:rsidP="00E54FE2">
            <w:r>
              <w:t>6ème</w:t>
            </w:r>
          </w:p>
        </w:tc>
      </w:tr>
      <w:tr w:rsidR="00CF48BD" w14:paraId="21F5B69C" w14:textId="77777777" w:rsidTr="00CF48BD">
        <w:trPr>
          <w:trHeight w:val="660"/>
        </w:trPr>
        <w:tc>
          <w:tcPr>
            <w:tcW w:w="1922" w:type="dxa"/>
            <w:vMerge w:val="restart"/>
            <w:shd w:val="clear" w:color="auto" w:fill="DEEAF6" w:themeFill="accent1" w:themeFillTint="33"/>
          </w:tcPr>
          <w:p w14:paraId="37C59C54" w14:textId="77777777" w:rsidR="00CF48BD" w:rsidRDefault="00CF48BD" w:rsidP="00E54FE2">
            <w:r>
              <w:t>EMC</w:t>
            </w:r>
          </w:p>
          <w:p w14:paraId="330B24E6" w14:textId="77777777" w:rsidR="00CF48BD" w:rsidRDefault="00CF48BD" w:rsidP="00E54FE2">
            <w:r>
              <w:t>Comprendre le bien fondé des règles et le pluralisme des opinions et des modes de vie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14:paraId="4D9351FD" w14:textId="77777777" w:rsidR="00CF48BD" w:rsidRDefault="00603DF6" w:rsidP="00E54FE2">
            <w:r>
              <w:t>Des temps forts sur l’année</w:t>
            </w:r>
          </w:p>
        </w:tc>
        <w:tc>
          <w:tcPr>
            <w:tcW w:w="1859" w:type="dxa"/>
            <w:tcBorders>
              <w:bottom w:val="dotted" w:sz="4" w:space="0" w:color="auto"/>
            </w:tcBorders>
          </w:tcPr>
          <w:p w14:paraId="27BD26DC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1E88987F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794EFA0E" w14:textId="77777777" w:rsidR="00CF48BD" w:rsidRDefault="00CF48BD" w:rsidP="00E54FE2"/>
        </w:tc>
        <w:tc>
          <w:tcPr>
            <w:tcW w:w="1911" w:type="dxa"/>
            <w:tcBorders>
              <w:bottom w:val="dotted" w:sz="4" w:space="0" w:color="auto"/>
            </w:tcBorders>
          </w:tcPr>
          <w:p w14:paraId="65DBD495" w14:textId="77777777" w:rsidR="00CF48BD" w:rsidRDefault="00CF48BD" w:rsidP="00E54FE2"/>
        </w:tc>
        <w:tc>
          <w:tcPr>
            <w:tcW w:w="1840" w:type="dxa"/>
            <w:tcBorders>
              <w:bottom w:val="dotted" w:sz="4" w:space="0" w:color="auto"/>
            </w:tcBorders>
          </w:tcPr>
          <w:p w14:paraId="3D774EBE" w14:textId="77777777" w:rsidR="00CF48BD" w:rsidRDefault="00CF48BD" w:rsidP="00E54FE2"/>
        </w:tc>
        <w:tc>
          <w:tcPr>
            <w:tcW w:w="1849" w:type="dxa"/>
            <w:tcBorders>
              <w:bottom w:val="dotted" w:sz="4" w:space="0" w:color="auto"/>
            </w:tcBorders>
          </w:tcPr>
          <w:p w14:paraId="2514971B" w14:textId="77777777" w:rsidR="00CF48BD" w:rsidRDefault="00CF48BD" w:rsidP="00E54FE2"/>
        </w:tc>
      </w:tr>
      <w:tr w:rsidR="00CF48BD" w14:paraId="105B57EB" w14:textId="77777777" w:rsidTr="00CF48BD">
        <w:trPr>
          <w:trHeight w:val="700"/>
        </w:trPr>
        <w:tc>
          <w:tcPr>
            <w:tcW w:w="1922" w:type="dxa"/>
            <w:vMerge/>
            <w:shd w:val="clear" w:color="auto" w:fill="DEEAF6" w:themeFill="accent1" w:themeFillTint="33"/>
          </w:tcPr>
          <w:p w14:paraId="6A6B434E" w14:textId="77777777" w:rsidR="00CF48BD" w:rsidRDefault="00CF48BD" w:rsidP="00E54FE2"/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14:paraId="3001EFDD" w14:textId="77777777" w:rsidR="00CF48BD" w:rsidRDefault="00603DF6" w:rsidP="00E54FE2">
            <w:r>
              <w:t>Des actions éducatives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</w:tcPr>
          <w:p w14:paraId="555BB3AC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14:paraId="3A08A4C7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14:paraId="78A63138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ABB23C3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14:paraId="1857B168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14:paraId="773D93C8" w14:textId="77777777" w:rsidR="00CF48BD" w:rsidRDefault="00CF48BD" w:rsidP="00E54FE2"/>
        </w:tc>
      </w:tr>
      <w:tr w:rsidR="00CF48BD" w14:paraId="37B98D1D" w14:textId="77777777" w:rsidTr="00CF48BD">
        <w:trPr>
          <w:trHeight w:val="660"/>
        </w:trPr>
        <w:tc>
          <w:tcPr>
            <w:tcW w:w="1922" w:type="dxa"/>
            <w:vMerge/>
            <w:shd w:val="clear" w:color="auto" w:fill="DEEAF6" w:themeFill="accent1" w:themeFillTint="33"/>
          </w:tcPr>
          <w:p w14:paraId="1B489A61" w14:textId="77777777" w:rsidR="00CF48BD" w:rsidRDefault="00CF48BD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4B574411" w14:textId="77777777" w:rsidR="00CF48BD" w:rsidRDefault="00603DF6" w:rsidP="00E54FE2">
            <w:r>
              <w:t>Des notions enseignées en classe</w:t>
            </w:r>
          </w:p>
        </w:tc>
        <w:tc>
          <w:tcPr>
            <w:tcW w:w="1859" w:type="dxa"/>
            <w:tcBorders>
              <w:top w:val="dotted" w:sz="4" w:space="0" w:color="auto"/>
            </w:tcBorders>
          </w:tcPr>
          <w:p w14:paraId="6DDB2F4B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0CB23866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2C2A671D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</w:tcBorders>
          </w:tcPr>
          <w:p w14:paraId="71C29701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</w:tcBorders>
          </w:tcPr>
          <w:p w14:paraId="5127E88A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</w:tcBorders>
          </w:tcPr>
          <w:p w14:paraId="0310D49F" w14:textId="77777777" w:rsidR="00CF48BD" w:rsidRDefault="00CF48BD" w:rsidP="00E54FE2"/>
        </w:tc>
      </w:tr>
      <w:tr w:rsidR="00CF48BD" w14:paraId="298B92F2" w14:textId="77777777" w:rsidTr="00603DF6">
        <w:trPr>
          <w:trHeight w:val="629"/>
        </w:trPr>
        <w:tc>
          <w:tcPr>
            <w:tcW w:w="1922" w:type="dxa"/>
            <w:vMerge w:val="restart"/>
            <w:shd w:val="clear" w:color="auto" w:fill="BDD6EE" w:themeFill="accent1" w:themeFillTint="66"/>
          </w:tcPr>
          <w:p w14:paraId="64675199" w14:textId="77777777" w:rsidR="00CF48BD" w:rsidRDefault="00CF48BD" w:rsidP="00E54FE2">
            <w:r>
              <w:t>LES MEDIAS</w:t>
            </w:r>
          </w:p>
          <w:p w14:paraId="6AB25709" w14:textId="77777777" w:rsidR="00CF48BD" w:rsidRDefault="00CF48BD" w:rsidP="00E54FE2">
            <w:pPr>
              <w:ind w:left="29" w:hanging="29"/>
            </w:pPr>
            <w:r>
              <w:t>Décrypter l’information et aiguiser son esprit critique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14:paraId="56C1E928" w14:textId="77777777" w:rsidR="00CF48BD" w:rsidRDefault="00603DF6" w:rsidP="00E54FE2">
            <w:r>
              <w:t>Des temps forts sur l’année</w:t>
            </w:r>
          </w:p>
        </w:tc>
        <w:tc>
          <w:tcPr>
            <w:tcW w:w="1859" w:type="dxa"/>
            <w:tcBorders>
              <w:bottom w:val="dotted" w:sz="4" w:space="0" w:color="auto"/>
            </w:tcBorders>
          </w:tcPr>
          <w:p w14:paraId="681A8B28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5D595F63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48AD3B58" w14:textId="77777777" w:rsidR="00CF48BD" w:rsidRDefault="00CF48BD" w:rsidP="00E54FE2"/>
        </w:tc>
        <w:tc>
          <w:tcPr>
            <w:tcW w:w="1911" w:type="dxa"/>
            <w:tcBorders>
              <w:bottom w:val="dotted" w:sz="4" w:space="0" w:color="auto"/>
            </w:tcBorders>
          </w:tcPr>
          <w:p w14:paraId="38CA8BC4" w14:textId="77777777" w:rsidR="00CF48BD" w:rsidRDefault="00CF48BD" w:rsidP="00E54FE2"/>
        </w:tc>
        <w:tc>
          <w:tcPr>
            <w:tcW w:w="1840" w:type="dxa"/>
            <w:tcBorders>
              <w:bottom w:val="dotted" w:sz="4" w:space="0" w:color="auto"/>
            </w:tcBorders>
          </w:tcPr>
          <w:p w14:paraId="4D60AE27" w14:textId="77777777" w:rsidR="00CF48BD" w:rsidRDefault="00CF48BD" w:rsidP="00E54FE2"/>
        </w:tc>
        <w:tc>
          <w:tcPr>
            <w:tcW w:w="1849" w:type="dxa"/>
            <w:tcBorders>
              <w:bottom w:val="dotted" w:sz="4" w:space="0" w:color="auto"/>
            </w:tcBorders>
          </w:tcPr>
          <w:p w14:paraId="1105E0BE" w14:textId="77777777" w:rsidR="00CF48BD" w:rsidRDefault="00CF48BD" w:rsidP="00E54FE2"/>
        </w:tc>
      </w:tr>
      <w:tr w:rsidR="00CF48BD" w14:paraId="480A5FCD" w14:textId="77777777" w:rsidTr="00CF48BD">
        <w:trPr>
          <w:trHeight w:val="880"/>
        </w:trPr>
        <w:tc>
          <w:tcPr>
            <w:tcW w:w="1922" w:type="dxa"/>
            <w:vMerge/>
            <w:shd w:val="clear" w:color="auto" w:fill="BDD6EE" w:themeFill="accent1" w:themeFillTint="66"/>
          </w:tcPr>
          <w:p w14:paraId="6A91110C" w14:textId="77777777" w:rsidR="00CF48BD" w:rsidRDefault="00CF48BD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5A47EFF8" w14:textId="77777777" w:rsidR="00CF48BD" w:rsidRDefault="00603DF6" w:rsidP="00E54FE2">
            <w:r>
              <w:t>La diversité des médias enseignée en classe</w:t>
            </w:r>
          </w:p>
        </w:tc>
        <w:tc>
          <w:tcPr>
            <w:tcW w:w="1859" w:type="dxa"/>
            <w:tcBorders>
              <w:top w:val="dotted" w:sz="4" w:space="0" w:color="auto"/>
            </w:tcBorders>
          </w:tcPr>
          <w:p w14:paraId="14CDEB8A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3AD1DCEF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20158176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</w:tcBorders>
          </w:tcPr>
          <w:p w14:paraId="74144E07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</w:tcBorders>
          </w:tcPr>
          <w:p w14:paraId="4A024B4B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</w:tcBorders>
          </w:tcPr>
          <w:p w14:paraId="550F53B0" w14:textId="77777777" w:rsidR="00CF48BD" w:rsidRDefault="00CF48BD" w:rsidP="00E54FE2"/>
        </w:tc>
      </w:tr>
      <w:tr w:rsidR="00CF48BD" w14:paraId="721F2B03" w14:textId="77777777" w:rsidTr="00CF48BD">
        <w:trPr>
          <w:trHeight w:val="720"/>
        </w:trPr>
        <w:tc>
          <w:tcPr>
            <w:tcW w:w="1922" w:type="dxa"/>
            <w:vMerge w:val="restart"/>
            <w:shd w:val="clear" w:color="auto" w:fill="9CC2E5" w:themeFill="accent1" w:themeFillTint="99"/>
          </w:tcPr>
          <w:p w14:paraId="510A25A5" w14:textId="77777777" w:rsidR="00CF48BD" w:rsidRDefault="00CF48BD" w:rsidP="00E54FE2">
            <w:r>
              <w:t>MON ECOLE</w:t>
            </w:r>
          </w:p>
          <w:p w14:paraId="0D53138B" w14:textId="77777777" w:rsidR="00CF48BD" w:rsidRDefault="00CF48BD" w:rsidP="00E54FE2">
            <w:r>
              <w:t>Participer à la vie sociale de mon école</w:t>
            </w:r>
          </w:p>
          <w:p w14:paraId="472184DA" w14:textId="77777777" w:rsidR="00CF48BD" w:rsidRDefault="00CF48BD" w:rsidP="00E54FE2"/>
        </w:tc>
        <w:tc>
          <w:tcPr>
            <w:tcW w:w="1837" w:type="dxa"/>
            <w:tcBorders>
              <w:bottom w:val="dotted" w:sz="4" w:space="0" w:color="auto"/>
            </w:tcBorders>
          </w:tcPr>
          <w:p w14:paraId="6BF2725D" w14:textId="77777777" w:rsidR="00CF48BD" w:rsidRDefault="00603DF6" w:rsidP="00E54FE2">
            <w:r>
              <w:t>Des temps forts</w:t>
            </w:r>
          </w:p>
          <w:p w14:paraId="4F1A4B73" w14:textId="77777777" w:rsidR="00603DF6" w:rsidRDefault="00603DF6" w:rsidP="00E54FE2">
            <w:r>
              <w:t>Sur l’année</w:t>
            </w:r>
          </w:p>
        </w:tc>
        <w:tc>
          <w:tcPr>
            <w:tcW w:w="1859" w:type="dxa"/>
            <w:tcBorders>
              <w:bottom w:val="dotted" w:sz="4" w:space="0" w:color="auto"/>
            </w:tcBorders>
          </w:tcPr>
          <w:p w14:paraId="3ECD69BF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695E9E99" w14:textId="77777777" w:rsidR="00CF48BD" w:rsidRDefault="00CF48BD" w:rsidP="00E54FE2"/>
        </w:tc>
        <w:tc>
          <w:tcPr>
            <w:tcW w:w="1888" w:type="dxa"/>
            <w:tcBorders>
              <w:bottom w:val="dotted" w:sz="4" w:space="0" w:color="auto"/>
            </w:tcBorders>
          </w:tcPr>
          <w:p w14:paraId="6DF74818" w14:textId="77777777" w:rsidR="00CF48BD" w:rsidRDefault="00CF48BD" w:rsidP="00E54FE2"/>
        </w:tc>
        <w:tc>
          <w:tcPr>
            <w:tcW w:w="1911" w:type="dxa"/>
            <w:tcBorders>
              <w:bottom w:val="dotted" w:sz="4" w:space="0" w:color="auto"/>
            </w:tcBorders>
          </w:tcPr>
          <w:p w14:paraId="4295ABDE" w14:textId="77777777" w:rsidR="00CF48BD" w:rsidRDefault="00CF48BD" w:rsidP="00E54FE2"/>
        </w:tc>
        <w:tc>
          <w:tcPr>
            <w:tcW w:w="1840" w:type="dxa"/>
            <w:tcBorders>
              <w:bottom w:val="dotted" w:sz="4" w:space="0" w:color="auto"/>
            </w:tcBorders>
          </w:tcPr>
          <w:p w14:paraId="02EF33E7" w14:textId="77777777" w:rsidR="00CF48BD" w:rsidRDefault="00CF48BD" w:rsidP="00E54FE2"/>
        </w:tc>
        <w:tc>
          <w:tcPr>
            <w:tcW w:w="1849" w:type="dxa"/>
            <w:tcBorders>
              <w:bottom w:val="dotted" w:sz="4" w:space="0" w:color="auto"/>
            </w:tcBorders>
          </w:tcPr>
          <w:p w14:paraId="2DA6C6A3" w14:textId="77777777" w:rsidR="00CF48BD" w:rsidRDefault="00CF48BD" w:rsidP="00E54FE2"/>
        </w:tc>
      </w:tr>
      <w:tr w:rsidR="00CF48BD" w14:paraId="5C5FC5A9" w14:textId="77777777" w:rsidTr="00CF48BD">
        <w:trPr>
          <w:trHeight w:val="740"/>
        </w:trPr>
        <w:tc>
          <w:tcPr>
            <w:tcW w:w="1922" w:type="dxa"/>
            <w:vMerge/>
            <w:shd w:val="clear" w:color="auto" w:fill="9CC2E5" w:themeFill="accent1" w:themeFillTint="99"/>
          </w:tcPr>
          <w:p w14:paraId="30C21417" w14:textId="77777777" w:rsidR="00CF48BD" w:rsidRDefault="00CF48BD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208995E4" w14:textId="77777777" w:rsidR="00CF48BD" w:rsidRDefault="00603DF6" w:rsidP="00E54FE2">
            <w:r>
              <w:t>Des engagements</w:t>
            </w:r>
          </w:p>
        </w:tc>
        <w:tc>
          <w:tcPr>
            <w:tcW w:w="1859" w:type="dxa"/>
            <w:tcBorders>
              <w:top w:val="dotted" w:sz="4" w:space="0" w:color="auto"/>
            </w:tcBorders>
          </w:tcPr>
          <w:p w14:paraId="59481602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3D811DD3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1D61EBFD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</w:tcBorders>
          </w:tcPr>
          <w:p w14:paraId="50A71590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</w:tcBorders>
          </w:tcPr>
          <w:p w14:paraId="34F3082F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</w:tcBorders>
          </w:tcPr>
          <w:p w14:paraId="6A8DC8DD" w14:textId="77777777" w:rsidR="00CF48BD" w:rsidRDefault="00CF48BD" w:rsidP="00E54FE2"/>
        </w:tc>
      </w:tr>
      <w:tr w:rsidR="00603DF6" w14:paraId="1D9DF1EE" w14:textId="77777777" w:rsidTr="007E7540">
        <w:trPr>
          <w:trHeight w:val="1172"/>
        </w:trPr>
        <w:tc>
          <w:tcPr>
            <w:tcW w:w="1922" w:type="dxa"/>
            <w:shd w:val="clear" w:color="auto" w:fill="2E74B5" w:themeFill="accent1" w:themeFillShade="BF"/>
          </w:tcPr>
          <w:p w14:paraId="612EDC81" w14:textId="77777777" w:rsidR="00603DF6" w:rsidRDefault="00603DF6" w:rsidP="00E54FE2">
            <w:r>
              <w:t>LES ATELIERS PHILO</w:t>
            </w:r>
          </w:p>
          <w:p w14:paraId="5DCE2138" w14:textId="77777777" w:rsidR="00603DF6" w:rsidRDefault="00603DF6" w:rsidP="00E54FE2">
            <w:r>
              <w:t>Apprendre à débattre</w:t>
            </w:r>
          </w:p>
        </w:tc>
        <w:tc>
          <w:tcPr>
            <w:tcW w:w="1837" w:type="dxa"/>
          </w:tcPr>
          <w:p w14:paraId="47DD51D0" w14:textId="77777777" w:rsidR="00603DF6" w:rsidRDefault="00603DF6" w:rsidP="00E54FE2">
            <w:r>
              <w:t>Ateliers </w:t>
            </w:r>
            <w:r w:rsidR="0025121E">
              <w:t>les</w:t>
            </w:r>
          </w:p>
        </w:tc>
        <w:tc>
          <w:tcPr>
            <w:tcW w:w="1859" w:type="dxa"/>
          </w:tcPr>
          <w:p w14:paraId="109864B1" w14:textId="77777777" w:rsidR="00603DF6" w:rsidRDefault="00603DF6" w:rsidP="00E54FE2"/>
        </w:tc>
        <w:tc>
          <w:tcPr>
            <w:tcW w:w="1888" w:type="dxa"/>
          </w:tcPr>
          <w:p w14:paraId="415BA2C2" w14:textId="77777777" w:rsidR="00603DF6" w:rsidRDefault="00603DF6" w:rsidP="00E54FE2"/>
        </w:tc>
        <w:tc>
          <w:tcPr>
            <w:tcW w:w="1888" w:type="dxa"/>
          </w:tcPr>
          <w:p w14:paraId="737FB8C0" w14:textId="77777777" w:rsidR="00603DF6" w:rsidRDefault="00603DF6" w:rsidP="00E54FE2"/>
        </w:tc>
        <w:tc>
          <w:tcPr>
            <w:tcW w:w="1911" w:type="dxa"/>
          </w:tcPr>
          <w:p w14:paraId="05DF9A82" w14:textId="77777777" w:rsidR="00603DF6" w:rsidRDefault="00603DF6" w:rsidP="00E54FE2"/>
        </w:tc>
        <w:tc>
          <w:tcPr>
            <w:tcW w:w="1840" w:type="dxa"/>
          </w:tcPr>
          <w:p w14:paraId="6E373155" w14:textId="77777777" w:rsidR="00603DF6" w:rsidRDefault="00603DF6" w:rsidP="00E54FE2"/>
        </w:tc>
        <w:tc>
          <w:tcPr>
            <w:tcW w:w="1849" w:type="dxa"/>
          </w:tcPr>
          <w:p w14:paraId="566C8E5A" w14:textId="77777777" w:rsidR="00603DF6" w:rsidRDefault="00603DF6" w:rsidP="00E54FE2"/>
        </w:tc>
      </w:tr>
    </w:tbl>
    <w:p w14:paraId="4F570C21" w14:textId="77777777" w:rsidR="00CF48BD" w:rsidRPr="00CF48BD" w:rsidRDefault="00CF48BD" w:rsidP="00CF48BD"/>
    <w:sectPr w:rsidR="00CF48BD" w:rsidRPr="00CF48BD" w:rsidSect="00603DF6">
      <w:headerReference w:type="default" r:id="rId7"/>
      <w:pgSz w:w="16840" w:h="11900" w:orient="landscape"/>
      <w:pgMar w:top="745" w:right="1417" w:bottom="3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74F1" w14:textId="77777777" w:rsidR="008F3F7C" w:rsidRDefault="008F3F7C" w:rsidP="00CF48BD">
      <w:r>
        <w:separator/>
      </w:r>
    </w:p>
  </w:endnote>
  <w:endnote w:type="continuationSeparator" w:id="0">
    <w:p w14:paraId="4D559096" w14:textId="77777777" w:rsidR="008F3F7C" w:rsidRDefault="008F3F7C" w:rsidP="00C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3E9C" w14:textId="77777777" w:rsidR="008F3F7C" w:rsidRDefault="008F3F7C" w:rsidP="00CF48BD">
      <w:r>
        <w:separator/>
      </w:r>
    </w:p>
  </w:footnote>
  <w:footnote w:type="continuationSeparator" w:id="0">
    <w:p w14:paraId="0881F40B" w14:textId="77777777" w:rsidR="008F3F7C" w:rsidRDefault="008F3F7C" w:rsidP="00CF4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37D6" w14:textId="77777777" w:rsidR="00CF48BD" w:rsidRDefault="00CF48BD">
    <w:pPr>
      <w:pStyle w:val="En-tte"/>
    </w:pPr>
    <w:proofErr w:type="gramStart"/>
    <w:r>
      <w:t>Circonscription  des</w:t>
    </w:r>
    <w:proofErr w:type="gramEnd"/>
    <w:r>
      <w:t xml:space="preserve"> MUREAUX     Année 2016-2017                        </w:t>
    </w:r>
    <w:r w:rsidRPr="00CF48BD">
      <w:rPr>
        <w:b/>
      </w:rPr>
      <w:t xml:space="preserve"> LES PARCOURS</w:t>
    </w:r>
  </w:p>
  <w:p w14:paraId="0E94F6C5" w14:textId="4F9617CF" w:rsidR="00CF48BD" w:rsidRDefault="0040757C">
    <w:pPr>
      <w:pStyle w:val="En-tte"/>
    </w:pPr>
    <w:r>
      <w:t>Document à annexer avec la fiche action des Parcours dans le Projet d’école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25121E"/>
    <w:rsid w:val="0040757C"/>
    <w:rsid w:val="00603DF6"/>
    <w:rsid w:val="008F3F7C"/>
    <w:rsid w:val="00CB7D9F"/>
    <w:rsid w:val="00CF48BD"/>
    <w:rsid w:val="00D43EFF"/>
    <w:rsid w:val="00D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67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8BD"/>
  </w:style>
  <w:style w:type="paragraph" w:styleId="Pieddepage">
    <w:name w:val="footer"/>
    <w:basedOn w:val="Normal"/>
    <w:link w:val="Pieddepag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8BD"/>
  </w:style>
  <w:style w:type="table" w:styleId="Grilledutableau">
    <w:name w:val="Table Grid"/>
    <w:basedOn w:val="TableauNormal"/>
    <w:uiPriority w:val="39"/>
    <w:rsid w:val="00CF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4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 parcours citoyen /</vt:lpstr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2016-09-27T06:53:00Z</dcterms:created>
  <dcterms:modified xsi:type="dcterms:W3CDTF">2016-09-27T08:11:00Z</dcterms:modified>
</cp:coreProperties>
</file>